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ind w:left="0" w:leftChars="0" w:firstLine="0" w:firstLineChars="0"/>
        <w:jc w:val="center"/>
        <w:rPr>
          <w:rFonts w:hint="eastAsia" w:eastAsia="仿宋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润安大厦B座</w:t>
      </w:r>
      <w:r>
        <w:rPr>
          <w:rFonts w:hint="eastAsia"/>
          <w:b/>
          <w:sz w:val="44"/>
          <w:szCs w:val="44"/>
        </w:rPr>
        <w:t>电梯</w:t>
      </w:r>
      <w:r>
        <w:rPr>
          <w:rFonts w:hint="eastAsia"/>
          <w:b/>
          <w:sz w:val="44"/>
          <w:szCs w:val="44"/>
          <w:lang w:val="en-US" w:eastAsia="zh-CN"/>
        </w:rPr>
        <w:t>日常</w:t>
      </w:r>
      <w:r>
        <w:rPr>
          <w:rFonts w:hint="eastAsia"/>
          <w:b/>
          <w:sz w:val="44"/>
          <w:szCs w:val="44"/>
        </w:rPr>
        <w:t>维保比选公告</w:t>
      </w:r>
      <w:bookmarkStart w:id="1" w:name="_GoBack"/>
      <w:bookmarkEnd w:id="1"/>
      <w:r>
        <w:rPr>
          <w:rFonts w:hint="eastAsia"/>
          <w:b/>
          <w:sz w:val="44"/>
          <w:szCs w:val="44"/>
          <w:lang w:eastAsia="zh-CN"/>
        </w:rPr>
        <w:t>附件</w:t>
      </w:r>
    </w:p>
    <w:p>
      <w:pPr>
        <w:pStyle w:val="6"/>
        <w:tabs>
          <w:tab w:val="left" w:pos="887"/>
        </w:tabs>
        <w:spacing w:line="240" w:lineRule="auto"/>
        <w:ind w:firstLine="2228" w:firstLineChars="6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第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三部分</w:t>
      </w:r>
      <w:r>
        <w:rPr>
          <w:rFonts w:hint="eastAsia" w:ascii="仿宋" w:hAnsi="仿宋" w:eastAsia="仿宋" w:cs="仿宋"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ab/>
      </w:r>
      <w:bookmarkStart w:id="0" w:name="投标方须知"/>
      <w:bookmarkEnd w:id="0"/>
      <w:r>
        <w:rPr>
          <w:rFonts w:hint="eastAsia" w:ascii="仿宋" w:hAnsi="仿宋" w:eastAsia="仿宋" w:cs="仿宋"/>
          <w:sz w:val="36"/>
          <w:szCs w:val="36"/>
        </w:rPr>
        <w:t>投标方须知</w:t>
      </w:r>
    </w:p>
    <w:tbl>
      <w:tblPr>
        <w:tblStyle w:val="11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left="-84" w:leftChars="-85" w:right="-163" w:rightChars="-51" w:hanging="188" w:hangingChars="75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摘 要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58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内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招标人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名称：安徽省金安物业管理有限责任公司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地址：合肥市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庐阳区肥西路2997号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企业性质：国企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招标项目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润安大厦B座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电梯日常维护保养服务项目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投标文件编写要求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各投标单位根据标的实际情况，出具维护保养方案和报价。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服务范围、内容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tabs>
                <w:tab w:val="left" w:pos="252"/>
              </w:tabs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范围：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润安大厦项目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座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部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西子奥的斯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品牌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电梯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2、内容：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润安大厦B座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电梯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系统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日常维护保养服务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20" w:hanging="17" w:hangingChars="7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服务质量标准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按照国家该行业相关标准和合同约定的相关要求。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确保电梯正常通过年检取得相关合格证书。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采取有效措施或提出可行性建议，有效降低电梯故障率。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服务期限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cs="仿宋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cs="仿宋"/>
                <w:color w:val="auto"/>
                <w:sz w:val="24"/>
                <w:szCs w:val="24"/>
                <w:lang w:val="en-US" w:eastAsia="zh-CN"/>
              </w:rPr>
              <w:t>合同一年一签。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125" w:firstLineChars="50"/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报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价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tabs>
                <w:tab w:val="left" w:pos="324"/>
              </w:tabs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1、投标人按本招标书中的要求，经现场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勘察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后自定报价，投标报价不得高于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控制价，否则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为废标。</w:t>
            </w:r>
          </w:p>
          <w:p>
            <w:pPr>
              <w:tabs>
                <w:tab w:val="left" w:pos="324"/>
              </w:tabs>
              <w:autoSpaceDE w:val="0"/>
              <w:autoSpaceDN w:val="0"/>
              <w:adjustRightInd w:val="0"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2、以上报价包括劳务支出、员工安全保险、劳保福利、住宿、机器损耗、税收、管理费、社会保险等一切费用。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20" w:hanging="17" w:hangingChars="7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价款结算办法及付款方式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按项目的中标价与中标单位签订合同，维护费按季度支付，乙方开具增值税专用发票，甲方全额支付维护费。</w:t>
            </w:r>
          </w:p>
          <w:p>
            <w:pPr>
              <w:numPr>
                <w:ilvl w:val="0"/>
                <w:numId w:val="2"/>
              </w:num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付款形式：银行转账。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20" w:hanging="17" w:hangingChars="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投标控制价（最高限价）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投标控制价：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12000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元/年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润安大厦B座3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部电梯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20" w:hanging="17" w:hangingChars="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zh-CN"/>
              </w:rPr>
              <w:t>资格条件</w:t>
            </w:r>
          </w:p>
        </w:tc>
        <w:tc>
          <w:tcPr>
            <w:tcW w:w="7654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营业范围符合国家相关规定和本次采购项目的需求，且具有独立履行合同所必须的设施和相关技术能力；</w:t>
            </w:r>
          </w:p>
          <w:p>
            <w:pPr>
              <w:numPr>
                <w:ilvl w:val="0"/>
                <w:numId w:val="3"/>
              </w:num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其它资格条件：①投标单位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须持有《中华人民共和国特种设备安装改造维修许可证（电梯）》A级资质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；②维保单位必须保证电梯达到国家相关法律法规要求的质量安全标准，满足电梯正常运行；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20" w:hanging="17" w:hangingChars="7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评标办法</w:t>
            </w:r>
          </w:p>
        </w:tc>
        <w:tc>
          <w:tcPr>
            <w:tcW w:w="7654" w:type="dxa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综合评分法。详见第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五部分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</w:tr>
    </w:tbl>
    <w:p>
      <w:pPr>
        <w:spacing w:before="312" w:beforeLines="100" w:after="312" w:afterLines="100" w:line="480" w:lineRule="exact"/>
        <w:ind w:firstLine="1486" w:firstLineChars="400"/>
        <w:outlineLvl w:val="0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before="312" w:beforeLines="100" w:after="312" w:afterLines="100" w:line="480" w:lineRule="exact"/>
        <w:ind w:firstLine="1486" w:firstLineChars="400"/>
        <w:outlineLvl w:val="0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第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四部分</w:t>
      </w:r>
      <w:r>
        <w:rPr>
          <w:rFonts w:hint="eastAsia" w:ascii="仿宋" w:hAnsi="仿宋" w:eastAsia="仿宋" w:cs="仿宋"/>
          <w:b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6"/>
          <w:szCs w:val="36"/>
        </w:rPr>
        <w:t>投标文件内容及格式</w:t>
      </w:r>
    </w:p>
    <w:tbl>
      <w:tblPr>
        <w:tblStyle w:val="11"/>
        <w:tblW w:w="9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5701"/>
        <w:gridCol w:w="932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60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625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  目</w:t>
            </w:r>
          </w:p>
        </w:tc>
        <w:tc>
          <w:tcPr>
            <w:tcW w:w="57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项目及审核内容</w:t>
            </w:r>
          </w:p>
        </w:tc>
        <w:tc>
          <w:tcPr>
            <w:tcW w:w="93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格式</w:t>
            </w:r>
          </w:p>
        </w:tc>
        <w:tc>
          <w:tcPr>
            <w:tcW w:w="6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订顺序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601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报价文件的外封面、封口、封皮及目录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报价文件的外封面及封口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60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82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报价文件的封皮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60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82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报价文件的目录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601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资格性证明材料（本栏所列内容为采购项目的初审条件，有一项不符合要求，不能进入下一阶段的评审）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报价投标单位法人营业执照副本（复印件，加盖公章)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60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特种设备（电梯）安装改造修理许可证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0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法定代表人资格证明书或法定代表人授权委托书（原件及复印件）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01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符合性证明材料（本栏所列内容为采购项目的初审条件）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开标一览表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自拟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0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服务方案及承诺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自拟</w:t>
            </w: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60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5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本地化服务承诺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自拟</w:t>
            </w: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firstLine="5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01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其它材料</w:t>
            </w: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相关经验业绩证明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附件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60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管理人员配置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自拟</w:t>
            </w: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01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招标文件要求的以及投标单位认为需要提供的其它材料。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自拟</w:t>
            </w:r>
          </w:p>
        </w:tc>
        <w:tc>
          <w:tcPr>
            <w:tcW w:w="616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重要提示：</w:t>
      </w:r>
    </w:p>
    <w:p>
      <w:pPr>
        <w:ind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1.招标单位的证明材料，除需要投标单位填报或有特殊说明外，均须提供该材料的复印件。</w:t>
      </w:r>
    </w:p>
    <w:p>
      <w:pPr>
        <w:snapToGrid w:val="0"/>
        <w:spacing w:line="360" w:lineRule="auto"/>
        <w:ind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2．投标单位在编制投标文件时，可以由投标单位自行设计。 </w:t>
      </w:r>
      <w:r>
        <w:rPr>
          <w:rFonts w:hint="eastAsia" w:ascii="仿宋" w:hAnsi="仿宋" w:eastAsia="仿宋" w:cs="仿宋"/>
          <w:b/>
          <w:sz w:val="24"/>
          <w:szCs w:val="24"/>
        </w:rPr>
        <w:t>投标文件的正副本均需要加盖公章。</w:t>
      </w:r>
    </w:p>
    <w:p>
      <w:pPr>
        <w:ind w:firstLine="0" w:firstLineChars="0"/>
        <w:rPr>
          <w:rFonts w:hint="eastAsia"/>
          <w:sz w:val="28"/>
          <w:szCs w:val="28"/>
          <w:lang w:bidi="ar"/>
        </w:rPr>
      </w:pPr>
    </w:p>
    <w:p>
      <w:pPr>
        <w:pStyle w:val="2"/>
        <w:rPr>
          <w:rFonts w:hint="eastAsia"/>
          <w:sz w:val="28"/>
          <w:szCs w:val="28"/>
          <w:lang w:bidi="ar"/>
        </w:rPr>
      </w:pPr>
    </w:p>
    <w:p>
      <w:pPr>
        <w:pStyle w:val="5"/>
        <w:rPr>
          <w:rFonts w:hint="eastAsia"/>
          <w:sz w:val="28"/>
          <w:szCs w:val="28"/>
          <w:lang w:bidi="ar"/>
        </w:rPr>
      </w:pPr>
    </w:p>
    <w:p>
      <w:pPr>
        <w:rPr>
          <w:rFonts w:hint="eastAsia"/>
          <w:sz w:val="28"/>
          <w:szCs w:val="28"/>
          <w:lang w:bidi="ar"/>
        </w:rPr>
      </w:pPr>
    </w:p>
    <w:p>
      <w:pPr>
        <w:pStyle w:val="2"/>
        <w:rPr>
          <w:rFonts w:hint="eastAsia"/>
        </w:rPr>
      </w:pPr>
    </w:p>
    <w:p>
      <w:pPr>
        <w:spacing w:line="700" w:lineRule="exact"/>
        <w:ind w:firstLine="452" w:firstLineChars="100"/>
        <w:rPr>
          <w:rFonts w:hint="eastAsia"/>
          <w:b/>
          <w:sz w:val="44"/>
          <w:szCs w:val="44"/>
        </w:rPr>
      </w:pPr>
    </w:p>
    <w:p>
      <w:pPr>
        <w:spacing w:line="700" w:lineRule="exact"/>
        <w:ind w:left="0" w:leftChars="0" w:firstLine="0" w:firstLineChars="0"/>
        <w:rPr>
          <w:rFonts w:hint="eastAsia" w:cs="仿宋"/>
          <w:b/>
          <w:sz w:val="44"/>
          <w:szCs w:val="44"/>
          <w:lang w:val="en-US" w:eastAsia="zh-CN"/>
        </w:rPr>
      </w:pPr>
    </w:p>
    <w:p>
      <w:pPr>
        <w:spacing w:line="700" w:lineRule="exact"/>
        <w:ind w:left="0" w:leftChars="0" w:firstLine="0" w:firstLineChars="0"/>
        <w:rPr>
          <w:rFonts w:hint="eastAsia" w:cs="仿宋"/>
          <w:b/>
          <w:sz w:val="44"/>
          <w:szCs w:val="44"/>
          <w:lang w:val="en-US" w:eastAsia="zh-CN"/>
        </w:rPr>
      </w:pPr>
    </w:p>
    <w:p>
      <w:pPr>
        <w:spacing w:line="700" w:lineRule="exact"/>
        <w:ind w:left="0" w:leftChars="0" w:firstLine="0" w:firstLineChars="0"/>
        <w:rPr>
          <w:rFonts w:hint="eastAsia" w:cs="仿宋"/>
          <w:b/>
          <w:sz w:val="44"/>
          <w:szCs w:val="44"/>
          <w:lang w:val="en-US" w:eastAsia="zh-CN"/>
        </w:rPr>
      </w:pPr>
    </w:p>
    <w:p>
      <w:pPr>
        <w:spacing w:line="700" w:lineRule="exact"/>
        <w:ind w:left="0" w:leftChars="0" w:firstLine="0" w:firstLineChars="0"/>
        <w:rPr>
          <w:rFonts w:hint="eastAsia" w:cs="仿宋"/>
          <w:b/>
          <w:sz w:val="44"/>
          <w:szCs w:val="44"/>
          <w:lang w:val="en-US" w:eastAsia="zh-CN"/>
        </w:rPr>
      </w:pPr>
    </w:p>
    <w:p>
      <w:pPr>
        <w:spacing w:line="700" w:lineRule="exact"/>
        <w:ind w:left="0" w:leftChars="0" w:firstLine="0" w:firstLineChars="0"/>
        <w:rPr>
          <w:rFonts w:hint="eastAsia" w:cs="仿宋"/>
          <w:b/>
          <w:sz w:val="44"/>
          <w:szCs w:val="44"/>
          <w:lang w:val="en-US" w:eastAsia="zh-CN"/>
        </w:rPr>
      </w:pPr>
    </w:p>
    <w:p>
      <w:pPr>
        <w:spacing w:line="700" w:lineRule="exact"/>
        <w:ind w:left="0" w:leftChars="0" w:firstLine="0" w:firstLineChars="0"/>
        <w:rPr>
          <w:rFonts w:hint="eastAsia" w:cs="仿宋"/>
          <w:b/>
          <w:sz w:val="44"/>
          <w:szCs w:val="44"/>
          <w:lang w:val="en-US" w:eastAsia="zh-CN"/>
        </w:rPr>
      </w:pPr>
    </w:p>
    <w:p>
      <w:pPr>
        <w:spacing w:line="700" w:lineRule="exact"/>
        <w:ind w:left="0" w:leftChars="0" w:firstLine="0" w:firstLineChars="0"/>
        <w:rPr>
          <w:rFonts w:hint="eastAsia" w:cs="仿宋"/>
          <w:b/>
          <w:sz w:val="44"/>
          <w:szCs w:val="44"/>
          <w:lang w:val="en-US" w:eastAsia="zh-CN"/>
        </w:rPr>
      </w:pPr>
    </w:p>
    <w:p>
      <w:pPr>
        <w:spacing w:line="700" w:lineRule="exact"/>
        <w:ind w:left="0" w:leftChars="0" w:firstLine="0" w:firstLineChars="0"/>
        <w:rPr>
          <w:rFonts w:hint="eastAsia" w:cs="仿宋"/>
          <w:b/>
          <w:sz w:val="44"/>
          <w:szCs w:val="44"/>
          <w:lang w:val="en-US" w:eastAsia="zh-CN"/>
        </w:rPr>
      </w:pPr>
    </w:p>
    <w:p>
      <w:pPr>
        <w:spacing w:line="700" w:lineRule="exact"/>
        <w:ind w:left="0" w:leftChars="0" w:firstLine="0" w:firstLineChars="0"/>
        <w:rPr>
          <w:rFonts w:hint="eastAsia" w:cs="仿宋"/>
          <w:b/>
          <w:sz w:val="44"/>
          <w:szCs w:val="44"/>
          <w:lang w:val="en-US" w:eastAsia="zh-CN"/>
        </w:rPr>
      </w:pPr>
    </w:p>
    <w:p>
      <w:pPr>
        <w:spacing w:line="700" w:lineRule="exact"/>
        <w:ind w:left="0" w:leftChars="0" w:firstLine="0" w:firstLineChars="0"/>
        <w:rPr>
          <w:rFonts w:hint="eastAsia" w:cs="仿宋"/>
          <w:b/>
          <w:sz w:val="44"/>
          <w:szCs w:val="44"/>
          <w:lang w:val="en-US" w:eastAsia="zh-CN"/>
        </w:rPr>
      </w:pPr>
    </w:p>
    <w:p>
      <w:pPr>
        <w:spacing w:line="700" w:lineRule="exact"/>
        <w:ind w:left="0" w:leftChars="0" w:firstLine="0" w:firstLineChars="0"/>
        <w:rPr>
          <w:rFonts w:hint="eastAsia" w:cs="仿宋"/>
          <w:b/>
          <w:sz w:val="44"/>
          <w:szCs w:val="44"/>
          <w:lang w:val="en-US" w:eastAsia="zh-CN"/>
        </w:rPr>
      </w:pPr>
    </w:p>
    <w:p>
      <w:pPr>
        <w:spacing w:line="700" w:lineRule="exact"/>
        <w:ind w:left="0" w:leftChars="0" w:firstLine="0" w:firstLineChars="0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cs="仿宋"/>
          <w:b/>
          <w:sz w:val="44"/>
          <w:szCs w:val="44"/>
          <w:lang w:val="en-US" w:eastAsia="zh-CN"/>
        </w:rPr>
        <w:t>润安大厦A座</w:t>
      </w:r>
      <w:r>
        <w:rPr>
          <w:rFonts w:hint="eastAsia" w:ascii="仿宋" w:hAnsi="仿宋" w:eastAsia="仿宋" w:cs="仿宋"/>
          <w:b/>
          <w:sz w:val="44"/>
          <w:szCs w:val="44"/>
        </w:rPr>
        <w:t>电梯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日常</w:t>
      </w:r>
      <w:r>
        <w:rPr>
          <w:rFonts w:hint="eastAsia" w:ascii="仿宋" w:hAnsi="仿宋" w:eastAsia="仿宋" w:cs="仿宋"/>
          <w:b/>
          <w:sz w:val="44"/>
          <w:szCs w:val="44"/>
        </w:rPr>
        <w:t>维护保养服务项目</w:t>
      </w:r>
    </w:p>
    <w:p>
      <w:pPr>
        <w:ind w:firstLine="0" w:firstLineChars="0"/>
        <w:rPr>
          <w:rFonts w:hint="eastAsia" w:ascii="仿宋" w:hAnsi="仿宋" w:eastAsia="仿宋" w:cs="仿宋"/>
          <w:sz w:val="44"/>
        </w:rPr>
      </w:pPr>
    </w:p>
    <w:p>
      <w:pPr>
        <w:ind w:firstLine="1800" w:firstLineChars="400"/>
        <w:rPr>
          <w:rFonts w:hint="eastAsia" w:ascii="仿宋" w:hAnsi="仿宋" w:eastAsia="仿宋" w:cs="仿宋"/>
          <w:sz w:val="44"/>
        </w:rPr>
      </w:pPr>
    </w:p>
    <w:p>
      <w:pPr>
        <w:ind w:firstLine="1920" w:firstLineChars="225"/>
        <w:rPr>
          <w:rFonts w:hint="eastAsia" w:ascii="仿宋" w:hAnsi="仿宋" w:eastAsia="仿宋" w:cs="仿宋"/>
          <w:b/>
          <w:bCs/>
          <w:sz w:val="84"/>
        </w:rPr>
      </w:pPr>
      <w:r>
        <w:rPr>
          <w:rFonts w:hint="eastAsia" w:ascii="仿宋" w:hAnsi="仿宋" w:eastAsia="仿宋" w:cs="仿宋"/>
          <w:b/>
          <w:bCs/>
          <w:sz w:val="84"/>
        </w:rPr>
        <w:t>投 标 文 件</w:t>
      </w:r>
    </w:p>
    <w:p>
      <w:pPr>
        <w:ind w:firstLine="3313" w:firstLineChars="1000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（    本）</w:t>
      </w:r>
    </w:p>
    <w:p>
      <w:pPr>
        <w:ind w:firstLine="0" w:firstLineChars="0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ind w:firstLine="1671" w:firstLineChars="450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“开标时间前不得开封”</w:t>
      </w:r>
    </w:p>
    <w:p>
      <w:pPr>
        <w:ind w:firstLine="1671" w:firstLineChars="450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ind w:firstLine="743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line="720" w:lineRule="auto"/>
        <w:ind w:firstLine="0" w:firstLineChars="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pacing w:val="60"/>
          <w:sz w:val="28"/>
          <w:szCs w:val="28"/>
        </w:rPr>
        <w:t>项目名</w:t>
      </w:r>
      <w:r>
        <w:rPr>
          <w:rFonts w:hint="eastAsia" w:ascii="仿宋" w:hAnsi="仿宋" w:eastAsia="仿宋" w:cs="仿宋"/>
          <w:sz w:val="28"/>
          <w:szCs w:val="28"/>
        </w:rPr>
        <w:t>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</w:t>
      </w:r>
    </w:p>
    <w:p>
      <w:pPr>
        <w:spacing w:line="72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招  标  人: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</w:t>
      </w:r>
    </w:p>
    <w:p>
      <w:pPr>
        <w:spacing w:line="72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  标  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（盖章）</w:t>
      </w:r>
    </w:p>
    <w:p>
      <w:pPr>
        <w:spacing w:line="72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法定代表人或其委托代理人：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(签字并盖章)</w:t>
      </w:r>
    </w:p>
    <w:p>
      <w:pPr>
        <w:spacing w:line="72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投标人地址: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spacing w:line="720" w:lineRule="auto"/>
        <w:ind w:firstLine="0" w:firstLineChars="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pacing w:val="60"/>
          <w:sz w:val="28"/>
          <w:szCs w:val="28"/>
        </w:rPr>
        <w:t>编制时</w:t>
      </w:r>
      <w:r>
        <w:rPr>
          <w:rFonts w:hint="eastAsia" w:ascii="仿宋" w:hAnsi="仿宋" w:eastAsia="仿宋" w:cs="仿宋"/>
          <w:sz w:val="28"/>
          <w:szCs w:val="28"/>
        </w:rPr>
        <w:t>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spacing w:before="312" w:beforeLines="100" w:after="312" w:afterLines="100" w:line="480" w:lineRule="exact"/>
        <w:ind w:firstLine="2610" w:firstLineChars="900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br w:type="page"/>
      </w:r>
      <w:r>
        <w:rPr>
          <w:rFonts w:hint="eastAsia" w:ascii="仿宋" w:hAnsi="仿宋" w:eastAsia="仿宋" w:cs="仿宋"/>
          <w:b/>
          <w:sz w:val="36"/>
          <w:szCs w:val="36"/>
        </w:rPr>
        <w:t>投标文件目录</w:t>
      </w:r>
    </w:p>
    <w:p>
      <w:pPr>
        <w:widowControl/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一、资格性证明材料</w:t>
      </w:r>
    </w:p>
    <w:p>
      <w:pPr>
        <w:widowControl/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.投标单位法人营业执照副本……………………………所在页码</w:t>
      </w:r>
    </w:p>
    <w:p>
      <w:pPr>
        <w:widowControl/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.法定代表人资格证明书或法定代表人授权委托书……所在页码</w:t>
      </w:r>
    </w:p>
    <w:p>
      <w:pPr>
        <w:widowControl/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二、符合性证明材料</w:t>
      </w:r>
    </w:p>
    <w:p>
      <w:pPr>
        <w:widowControl/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.开标一览表………………………………………………所在页码</w:t>
      </w:r>
    </w:p>
    <w:p>
      <w:pPr>
        <w:widowControl/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.服务方案及承诺…………………………………………所在页码</w:t>
      </w:r>
    </w:p>
    <w:p>
      <w:pPr>
        <w:widowControl/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.本地化服务承诺…………………………………………所在页码</w:t>
      </w:r>
    </w:p>
    <w:p>
      <w:pPr>
        <w:widowControl/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三、其它材料</w:t>
      </w:r>
    </w:p>
    <w:p>
      <w:pPr>
        <w:spacing w:line="48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649" w:firstLineChars="224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我单位的投标文件由资格性证明材料、符合性证明材料和其它材料三部分组成，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共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页，在此加盖公章并由法定代表人或其授权代表人签字，保证投标文件中所有材料真实、有效。</w:t>
      </w:r>
    </w:p>
    <w:p>
      <w:pPr>
        <w:spacing w:line="480" w:lineRule="exact"/>
        <w:ind w:firstLine="867" w:firstLineChars="298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360" w:lineRule="auto"/>
        <w:ind w:firstLine="428" w:firstLineChars="147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auto"/>
        <w:ind w:firstLine="0" w:firstLineChars="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公司名称：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（加盖公章）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</w:p>
    <w:p>
      <w:pPr>
        <w:spacing w:line="60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法定代表人或其授权代表人：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(签字)</w:t>
      </w:r>
    </w:p>
    <w:p>
      <w:pPr>
        <w:spacing w:line="60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签署日期：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0" w:firstLineChars="0"/>
        <w:rPr>
          <w:rFonts w:hint="eastAsia" w:ascii="仿宋" w:hAnsi="仿宋" w:eastAsia="仿宋" w:cs="仿宋"/>
          <w:sz w:val="28"/>
          <w:szCs w:val="28"/>
          <w:lang w:bidi="ar"/>
        </w:rPr>
      </w:pPr>
    </w:p>
    <w:p>
      <w:pPr>
        <w:ind w:firstLine="5220" w:firstLineChars="1800"/>
        <w:rPr>
          <w:rFonts w:hint="eastAsia" w:ascii="仿宋" w:hAnsi="仿宋" w:eastAsia="仿宋" w:cs="仿宋"/>
          <w:sz w:val="28"/>
          <w:szCs w:val="28"/>
          <w:lang w:bidi="ar"/>
        </w:rPr>
      </w:pPr>
    </w:p>
    <w:p>
      <w:pPr>
        <w:ind w:firstLine="5220" w:firstLineChars="1800"/>
        <w:rPr>
          <w:rFonts w:hint="eastAsia" w:ascii="仿宋" w:hAnsi="仿宋" w:eastAsia="仿宋" w:cs="仿宋"/>
          <w:sz w:val="28"/>
          <w:szCs w:val="28"/>
          <w:lang w:bidi="ar"/>
        </w:rPr>
      </w:pPr>
    </w:p>
    <w:p>
      <w:pPr>
        <w:spacing w:line="560" w:lineRule="exact"/>
        <w:ind w:firstLine="2414" w:firstLineChars="650"/>
        <w:outlineLvl w:val="1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560" w:lineRule="exact"/>
        <w:ind w:firstLine="2414" w:firstLineChars="650"/>
        <w:outlineLvl w:val="1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560" w:lineRule="exact"/>
        <w:ind w:firstLine="2414" w:firstLineChars="650"/>
        <w:outlineLvl w:val="1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560" w:lineRule="exact"/>
        <w:ind w:firstLine="2414" w:firstLineChars="650"/>
        <w:outlineLvl w:val="1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法定代表人身份证明书</w:t>
      </w:r>
    </w:p>
    <w:p>
      <w:pPr>
        <w:spacing w:line="560" w:lineRule="exact"/>
        <w:ind w:firstLine="58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（法定代表人参加投标的，出具此证明书）</w:t>
      </w:r>
    </w:p>
    <w:p>
      <w:pPr>
        <w:spacing w:line="480" w:lineRule="exact"/>
        <w:ind w:firstLine="58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725" w:firstLineChars="2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在我公司任（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）职务，我是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公司</w:t>
      </w:r>
      <w:r>
        <w:rPr>
          <w:rFonts w:hint="eastAsia" w:ascii="仿宋" w:hAnsi="仿宋" w:eastAsia="仿宋" w:cs="仿宋"/>
          <w:sz w:val="28"/>
          <w:szCs w:val="28"/>
        </w:rPr>
        <w:t>的法定代表人。现就参加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安徽省金安物业管理有限责任公司    </w:t>
      </w:r>
      <w:r>
        <w:rPr>
          <w:rFonts w:hint="eastAsia" w:ascii="仿宋" w:hAnsi="仿宋" w:eastAsia="仿宋" w:cs="仿宋"/>
          <w:sz w:val="28"/>
          <w:szCs w:val="28"/>
        </w:rPr>
        <w:t>组织的采购项目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cs="仿宋"/>
          <w:sz w:val="28"/>
          <w:szCs w:val="28"/>
          <w:u w:val="single"/>
          <w:lang w:val="en-US" w:eastAsia="zh-CN"/>
        </w:rPr>
        <w:t>润安大厦A座</w:t>
      </w:r>
      <w:r>
        <w:rPr>
          <w:rFonts w:hint="eastAsia" w:ascii="仿宋" w:hAnsi="仿宋" w:eastAsia="仿宋" w:cs="仿宋"/>
          <w:sz w:val="28"/>
          <w:szCs w:val="28"/>
          <w:u w:val="single"/>
        </w:rPr>
        <w:t>电梯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系统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日常维护保养服务项目 </w:t>
      </w:r>
      <w:r>
        <w:rPr>
          <w:rFonts w:hint="eastAsia" w:ascii="仿宋" w:hAnsi="仿宋" w:eastAsia="仿宋" w:cs="仿宋"/>
          <w:sz w:val="28"/>
          <w:szCs w:val="28"/>
        </w:rPr>
        <w:t>的投标签署投标文件。</w:t>
      </w:r>
    </w:p>
    <w:p>
      <w:pPr>
        <w:spacing w:line="480" w:lineRule="exact"/>
        <w:ind w:firstLine="6670" w:firstLineChars="2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</w:t>
      </w:r>
    </w:p>
    <w:p>
      <w:pPr>
        <w:spacing w:line="480" w:lineRule="exact"/>
        <w:ind w:firstLine="58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58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582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</w:p>
    <w:tbl>
      <w:tblPr>
        <w:tblStyle w:val="11"/>
        <w:tblW w:w="5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5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left="-803" w:leftChars="-251" w:firstLine="637" w:firstLineChars="219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（※此处请粘贴法定代表人身份证</w:t>
            </w:r>
          </w:p>
          <w:p>
            <w:pPr>
              <w:spacing w:line="480" w:lineRule="exact"/>
              <w:ind w:left="-803" w:leftChars="-251" w:firstLine="637" w:firstLineChars="219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复印件※）</w:t>
            </w:r>
          </w:p>
        </w:tc>
      </w:tr>
    </w:tbl>
    <w:p>
      <w:pPr>
        <w:spacing w:line="480" w:lineRule="exact"/>
        <w:ind w:right="960" w:firstLine="203" w:firstLineChars="7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right="960" w:firstLine="203" w:firstLineChars="7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right="960" w:firstLine="203" w:firstLineChars="7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right="960" w:firstLine="203" w:firstLineChars="7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right="960" w:firstLine="203" w:firstLineChars="7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right="960" w:firstLine="203" w:firstLineChars="7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right="960" w:firstLine="5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公司名称：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</w:rPr>
        <w:t>（加盖公章）</w:t>
      </w:r>
    </w:p>
    <w:p>
      <w:pPr>
        <w:spacing w:line="48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exact"/>
        <w:ind w:firstLine="58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日    期：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0" w:firstLineChars="0"/>
        <w:rPr>
          <w:rFonts w:hint="eastAsia" w:ascii="仿宋" w:hAnsi="仿宋" w:eastAsia="仿宋" w:cs="仿宋"/>
          <w:sz w:val="28"/>
          <w:szCs w:val="28"/>
          <w:lang w:bidi="ar"/>
        </w:rPr>
      </w:pPr>
    </w:p>
    <w:p>
      <w:pPr>
        <w:spacing w:line="560" w:lineRule="exact"/>
        <w:ind w:firstLine="2414" w:firstLineChars="650"/>
        <w:outlineLvl w:val="1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法定代表人授权委托书</w:t>
      </w:r>
    </w:p>
    <w:p>
      <w:pPr>
        <w:spacing w:line="560" w:lineRule="exact"/>
        <w:ind w:firstLine="5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（授权代表人参加投标的，出具此授权委托书）</w:t>
      </w:r>
    </w:p>
    <w:p>
      <w:pPr>
        <w:spacing w:before="156" w:beforeLines="50" w:after="156" w:afterLines="50" w:line="300" w:lineRule="auto"/>
        <w:ind w:firstLine="0" w:firstLineChars="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委托单位名称：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</w:p>
    <w:p>
      <w:pPr>
        <w:spacing w:before="156" w:beforeLines="50" w:after="156" w:afterLines="50" w:line="30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受委托人：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（签字）      </w:t>
      </w:r>
    </w:p>
    <w:p>
      <w:pPr>
        <w:spacing w:before="156" w:beforeLines="50" w:after="156" w:afterLines="50" w:line="300" w:lineRule="auto"/>
        <w:ind w:firstLine="0" w:firstLineChars="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身份证号码：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</w:t>
      </w:r>
    </w:p>
    <w:p>
      <w:pPr>
        <w:spacing w:before="156" w:beforeLines="50" w:after="156" w:afterLines="50" w:line="300" w:lineRule="auto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spacing w:before="156" w:beforeLines="50" w:after="156" w:afterLines="50" w:line="300" w:lineRule="auto"/>
        <w:ind w:firstLine="5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为本公司的合法代理人，参加你中心组织的采购活动。</w:t>
      </w:r>
    </w:p>
    <w:p>
      <w:pPr>
        <w:spacing w:line="180" w:lineRule="auto"/>
        <w:ind w:firstLine="725" w:firstLineChars="2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委托代理权限如下：代为参加并签署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cs="仿宋"/>
          <w:sz w:val="28"/>
          <w:szCs w:val="28"/>
          <w:u w:val="single"/>
          <w:lang w:val="en-US" w:eastAsia="zh-CN"/>
        </w:rPr>
        <w:t>润安大厦B座</w:t>
      </w:r>
      <w:r>
        <w:rPr>
          <w:rFonts w:hint="eastAsia" w:ascii="仿宋" w:hAnsi="仿宋" w:eastAsia="仿宋" w:cs="仿宋"/>
          <w:sz w:val="28"/>
          <w:szCs w:val="28"/>
          <w:u w:val="single"/>
        </w:rPr>
        <w:t>电梯日常维护保养服务采购项目</w:t>
      </w:r>
      <w:r>
        <w:rPr>
          <w:rFonts w:hint="eastAsia" w:ascii="仿宋" w:hAnsi="仿宋" w:eastAsia="仿宋" w:cs="仿宋"/>
          <w:sz w:val="28"/>
          <w:szCs w:val="28"/>
        </w:rPr>
        <w:t>的投标文件；代为签订采购合同以及处理采购合同的执行、完成、服务和保修等相关事宜；代为承认与我公司签署、实施的与采购文件相关的采购活动及行为。</w:t>
      </w:r>
    </w:p>
    <w:p>
      <w:pPr>
        <w:spacing w:line="180" w:lineRule="auto"/>
        <w:ind w:firstLine="5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本授权于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日签字生效，无转委托，特此声明。  </w:t>
      </w:r>
    </w:p>
    <w:p>
      <w:pPr>
        <w:spacing w:line="180" w:lineRule="auto"/>
        <w:ind w:firstLine="580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11"/>
        <w:tblW w:w="54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5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58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（※此处请粘贴授权代表人身份证复印件※）</w:t>
            </w:r>
          </w:p>
        </w:tc>
      </w:tr>
    </w:tbl>
    <w:p>
      <w:pPr>
        <w:ind w:firstLine="58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委托单位名称：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ind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      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560" w:lineRule="exact"/>
        <w:ind w:firstLine="2971" w:firstLineChars="800"/>
        <w:jc w:val="both"/>
        <w:outlineLvl w:val="1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cs="仿宋"/>
          <w:b/>
          <w:sz w:val="36"/>
          <w:szCs w:val="36"/>
          <w:lang w:val="en-US" w:eastAsia="zh-CN"/>
        </w:rPr>
        <w:t>开标</w:t>
      </w:r>
      <w:r>
        <w:rPr>
          <w:rFonts w:hint="eastAsia" w:ascii="仿宋" w:hAnsi="仿宋" w:eastAsia="仿宋" w:cs="仿宋"/>
          <w:b/>
          <w:sz w:val="36"/>
          <w:szCs w:val="36"/>
        </w:rPr>
        <w:t>一览表</w:t>
      </w:r>
    </w:p>
    <w:p>
      <w:pPr>
        <w:spacing w:line="440" w:lineRule="exact"/>
        <w:rPr>
          <w:rFonts w:hint="eastAsia" w:ascii="仿宋" w:hAnsi="仿宋" w:eastAsia="仿宋" w:cs="仿宋"/>
        </w:rPr>
      </w:pPr>
    </w:p>
    <w:p>
      <w:pPr>
        <w:spacing w:line="440" w:lineRule="exac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项目：</w:t>
      </w:r>
      <w:r>
        <w:rPr>
          <w:rFonts w:hint="eastAsia" w:cs="仿宋"/>
          <w:sz w:val="24"/>
          <w:szCs w:val="24"/>
          <w:lang w:val="en-US" w:eastAsia="zh-CN"/>
        </w:rPr>
        <w:t>润安大厦A座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>单位：元（人民币）</w:t>
      </w:r>
    </w:p>
    <w:tbl>
      <w:tblPr>
        <w:tblStyle w:val="11"/>
        <w:tblW w:w="972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725"/>
        <w:gridCol w:w="1330"/>
        <w:gridCol w:w="2430"/>
        <w:gridCol w:w="1185"/>
        <w:gridCol w:w="176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9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层站</w:t>
            </w:r>
          </w:p>
        </w:tc>
        <w:tc>
          <w:tcPr>
            <w:tcW w:w="172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电梯数量</w:t>
            </w:r>
          </w:p>
        </w:tc>
        <w:tc>
          <w:tcPr>
            <w:tcW w:w="1330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25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2430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投标报价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）元/年/台</w:t>
            </w:r>
          </w:p>
        </w:tc>
        <w:tc>
          <w:tcPr>
            <w:tcW w:w="1185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5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合价</w:t>
            </w:r>
          </w:p>
        </w:tc>
        <w:tc>
          <w:tcPr>
            <w:tcW w:w="1764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724" w:type="dxa"/>
            <w:gridSpan w:val="6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firstLine="5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/年（含税）</w:t>
            </w:r>
          </w:p>
        </w:tc>
      </w:tr>
    </w:tbl>
    <w:p>
      <w:pPr>
        <w:spacing w:line="440" w:lineRule="exact"/>
        <w:rPr>
          <w:rFonts w:hint="eastAsia" w:ascii="仿宋" w:hAnsi="仿宋" w:eastAsia="仿宋" w:cs="仿宋"/>
          <w:lang w:val="en-US" w:eastAsia="zh-CN"/>
        </w:rPr>
      </w:pPr>
    </w:p>
    <w:p>
      <w:pPr>
        <w:spacing w:line="3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填表说明：</w:t>
      </w:r>
    </w:p>
    <w:p>
      <w:pPr>
        <w:spacing w:line="3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．投标单位对投标报价若有说明应在“开标一览表”备注栏中予以注明，未宣读的投标价格、价格折扣和采购文件允许提供的投标方案等实质内容，评标时不予承认。</w:t>
      </w:r>
    </w:p>
    <w:p>
      <w:pPr>
        <w:spacing w:line="3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．投标报价不得填报选择性报价，以可调整的价格提交的投标将被视为非响应性投标，作为无效投标处理。</w:t>
      </w:r>
    </w:p>
    <w:p>
      <w:pPr>
        <w:spacing w:line="3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．对于投标单位在“开标一览表”和投标文件中列出的赠送条款，在评审时作为评分因素或者调整评标价格的依据，也作为优先中标的条件。</w:t>
      </w:r>
    </w:p>
    <w:p>
      <w:pPr>
        <w:spacing w:line="360" w:lineRule="exact"/>
        <w:ind w:left="-3" w:leftChars="-1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．开标时，投标文件中“开标一览表”内容与投标文件中明细表内容不一致的，以“开标一览表”为准。</w:t>
      </w:r>
    </w:p>
    <w:p>
      <w:pPr>
        <w:spacing w:line="360" w:lineRule="exact"/>
        <w:ind w:left="-3" w:leftChars="-1" w:firstLine="5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投标文件的大写金额和小写金额不一致的，以大写金额为准；总价金额与按单价汇总金额不一致的，以单价金额计</w:t>
      </w:r>
      <w:r>
        <w:rPr>
          <w:rFonts w:hint="eastAsia" w:ascii="仿宋" w:hAnsi="仿宋" w:eastAsia="仿宋" w:cs="仿宋"/>
        </w:rPr>
        <w:t>算结果为准；</w:t>
      </w:r>
      <w:r>
        <w:rPr>
          <w:rFonts w:hint="eastAsia" w:ascii="仿宋" w:hAnsi="仿宋" w:eastAsia="仿宋" w:cs="仿宋"/>
          <w:sz w:val="28"/>
          <w:szCs w:val="28"/>
        </w:rPr>
        <w:t>单价金额小数点有明显错位的，应以总价为准，并修改单价。</w:t>
      </w:r>
    </w:p>
    <w:p>
      <w:pPr>
        <w:spacing w:before="156" w:beforeLines="50" w:after="312" w:afterLines="100" w:line="360" w:lineRule="exact"/>
        <w:ind w:firstLine="0" w:firstLineChars="0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spacing w:before="156" w:beforeLines="50" w:after="312" w:afterLines="100" w:line="3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公司名称：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（加盖公章 ）                </w:t>
      </w:r>
    </w:p>
    <w:p>
      <w:pPr>
        <w:spacing w:before="156" w:beforeLines="50" w:after="312" w:afterLines="100" w:line="3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法定代表人或其授权代表人：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(签字)    </w:t>
      </w:r>
    </w:p>
    <w:p>
      <w:pPr>
        <w:spacing w:before="156" w:beforeLines="50" w:after="312" w:afterLines="100" w:line="3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签署日期：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pPr>
        <w:spacing w:before="156" w:beforeLines="50" w:after="312" w:afterLines="100" w:line="360" w:lineRule="exact"/>
        <w:ind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ind w:firstLine="3157" w:firstLineChars="850"/>
        <w:outlineLvl w:val="1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服务方案及措施</w:t>
      </w:r>
    </w:p>
    <w:p>
      <w:pPr>
        <w:spacing w:line="360" w:lineRule="auto"/>
        <w:ind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项目名称：</w:t>
      </w: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（具体内容由投标单位自行填写）</w:t>
      </w: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投标单位：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>（盖章）</w:t>
      </w: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法定代表人（负责人）或其委托代理人：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</w:rPr>
        <w:t>（签字或盖章）</w:t>
      </w: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8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日期：  年    月    日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0" w:firstLineChars="0"/>
        <w:rPr>
          <w:rFonts w:hint="eastAsia" w:ascii="仿宋" w:hAnsi="仿宋" w:eastAsia="仿宋" w:cs="仿宋"/>
          <w:sz w:val="24"/>
          <w:szCs w:val="24"/>
          <w:lang w:bidi="ar"/>
        </w:rPr>
      </w:pPr>
    </w:p>
    <w:p>
      <w:pPr>
        <w:spacing w:line="560" w:lineRule="exact"/>
        <w:ind w:firstLine="903"/>
        <w:jc w:val="center"/>
        <w:outlineLvl w:val="1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5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5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903"/>
        <w:jc w:val="center"/>
        <w:outlineLvl w:val="1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本地化服务承诺</w:t>
      </w:r>
    </w:p>
    <w:tbl>
      <w:tblPr>
        <w:tblStyle w:val="11"/>
        <w:tblW w:w="95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328"/>
        <w:gridCol w:w="2160"/>
        <w:gridCol w:w="1800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32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投标人全称</w:t>
            </w:r>
          </w:p>
        </w:tc>
        <w:tc>
          <w:tcPr>
            <w:tcW w:w="7859" w:type="dxa"/>
            <w:gridSpan w:val="4"/>
            <w:noWrap w:val="0"/>
            <w:vAlign w:val="center"/>
          </w:tcPr>
          <w:p>
            <w:pPr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732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本地化服务形式</w:t>
            </w:r>
          </w:p>
        </w:tc>
        <w:tc>
          <w:tcPr>
            <w:tcW w:w="7859" w:type="dxa"/>
            <w:gridSpan w:val="4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在本地具有固定的办公场所及人员  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在本地注册成立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□承诺中标即设立本地化服务机构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591" w:type="dxa"/>
            <w:gridSpan w:val="5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以下本地注册的公司无需填写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732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本地化服务地点及联系方式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负责人及联系方式（附身份证号码）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9591" w:type="dxa"/>
            <w:gridSpan w:val="5"/>
            <w:noWrap w:val="0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服务人员名单及联系方式（附身份证号码）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9591" w:type="dxa"/>
            <w:gridSpan w:val="5"/>
            <w:noWrap w:val="0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其他有关证明文件说明（如营业执照等，如有）：</w:t>
            </w:r>
          </w:p>
        </w:tc>
      </w:tr>
    </w:tbl>
    <w:p>
      <w:pPr>
        <w:ind w:firstLine="58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投标人公章：（盖章）</w:t>
      </w:r>
    </w:p>
    <w:p>
      <w:pPr>
        <w:spacing w:before="312" w:beforeLines="100" w:after="312" w:afterLines="100" w:line="480" w:lineRule="exact"/>
        <w:outlineLvl w:val="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28"/>
          <w:szCs w:val="28"/>
        </w:rPr>
        <w:br w:type="page"/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 </w:t>
      </w:r>
      <w:r>
        <w:rPr>
          <w:rFonts w:hint="eastAsia" w:cs="仿宋"/>
          <w:b/>
          <w:sz w:val="36"/>
          <w:szCs w:val="36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sz w:val="36"/>
          <w:szCs w:val="36"/>
        </w:rPr>
        <w:t>第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五部分</w:t>
      </w:r>
      <w:r>
        <w:rPr>
          <w:rFonts w:hint="eastAsia" w:ascii="仿宋" w:hAnsi="仿宋" w:eastAsia="仿宋" w:cs="仿宋"/>
          <w:b/>
          <w:sz w:val="36"/>
          <w:szCs w:val="36"/>
        </w:rPr>
        <w:t xml:space="preserve">  评标方法</w:t>
      </w:r>
    </w:p>
    <w:p>
      <w:pPr>
        <w:bidi/>
        <w:spacing w:line="460" w:lineRule="exact"/>
        <w:ind w:left="0" w:right="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第一条  为了做好本项目的评标工作，依据《政府采购法》等有关规定，制定本办法。</w:t>
      </w:r>
    </w:p>
    <w:p>
      <w:pPr>
        <w:bidi/>
        <w:spacing w:line="460" w:lineRule="exact"/>
        <w:ind w:left="0" w:right="0" w:firstLine="58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第二条  成立5人以上</w:t>
      </w:r>
      <w:r>
        <w:rPr>
          <w:rFonts w:hint="eastAsia" w:cs="仿宋"/>
          <w:sz w:val="24"/>
          <w:szCs w:val="24"/>
          <w:lang w:val="en-US" w:eastAsia="zh-CN"/>
        </w:rPr>
        <w:t>(含5人）</w:t>
      </w:r>
      <w:r>
        <w:rPr>
          <w:rFonts w:hint="eastAsia" w:ascii="仿宋" w:hAnsi="仿宋" w:eastAsia="仿宋" w:cs="仿宋"/>
          <w:sz w:val="24"/>
          <w:szCs w:val="24"/>
        </w:rPr>
        <w:t>的评标委员会（以下简称评委会），负责本次招标的评标工作。明确专人负责评标过程中的记录、联络及评委会交办的其他工作。</w:t>
      </w:r>
    </w:p>
    <w:p>
      <w:pPr>
        <w:bidi/>
        <w:spacing w:line="460" w:lineRule="exact"/>
        <w:ind w:left="0" w:right="0" w:firstLine="58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第三条  评委会按照“全面衡量，综合评价，实事求是，好中选优”的原则，客观地评审参加本次招标的投标人所提供服务的价格、技术、财务、信誉、业绩和售后服务以及对招标文件的响应性等。</w:t>
      </w:r>
    </w:p>
    <w:p>
      <w:pPr>
        <w:bidi/>
        <w:spacing w:line="460" w:lineRule="exact"/>
        <w:ind w:left="0" w:right="0" w:firstLine="58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第四条 评标的程序和方法</w:t>
      </w:r>
    </w:p>
    <w:p>
      <w:pPr>
        <w:bidi/>
        <w:spacing w:line="460" w:lineRule="exact"/>
        <w:ind w:left="0" w:right="0" w:firstLine="58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本次评标根据项目招标文件要求，实行初审和复审。</w:t>
      </w:r>
    </w:p>
    <w:p>
      <w:pPr>
        <w:bidi/>
        <w:spacing w:line="460" w:lineRule="exact"/>
        <w:ind w:left="0" w:right="0" w:firstLine="58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初审分为资格性检查和符合性检查，具体要求如下：</w:t>
      </w:r>
    </w:p>
    <w:tbl>
      <w:tblPr>
        <w:tblStyle w:val="11"/>
        <w:tblW w:w="10077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072"/>
        <w:gridCol w:w="6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0" w:firstLineChars="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58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指标描述</w:t>
            </w:r>
          </w:p>
        </w:tc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58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投标函</w:t>
            </w:r>
          </w:p>
        </w:tc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符合招标文件的格式要求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375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营业执照</w:t>
            </w:r>
          </w:p>
        </w:tc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具有独立法人资格，具备独立企业法人资格（含外商企业分支机构）。必须具有在有效期内的法人营业执照、税务登记证、组织机构代码证（或三证合一），公司成立不低于6年。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法定代表人身份证明（或授权委托书）</w:t>
            </w:r>
          </w:p>
        </w:tc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符合招标文件的格式要求。若法定代表人本人参与投标，不需提供授权委托书。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5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资质证书</w:t>
            </w:r>
          </w:p>
        </w:tc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具有相关经营范围企业，且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须持有《中华人民共和国特种设备安装改造维修许可证（电梯）》A级资质，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符合招标文件要求，真实有效，复印件加盖公章装订入投标文件。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其他证明材料（业绩证明）</w:t>
            </w:r>
          </w:p>
        </w:tc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响应招标文件的实质性要求，包括服务标准、方案及措施响应，付款响应，投标报价响应等。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125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标书规范性</w:t>
            </w:r>
          </w:p>
        </w:tc>
        <w:tc>
          <w:tcPr>
            <w:tcW w:w="6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按规定的格式填写，编排有序，内容齐全，字迹清晰，前后一致，规范。</w:t>
            </w:r>
          </w:p>
        </w:tc>
      </w:tr>
    </w:tbl>
    <w:p>
      <w:pPr>
        <w:spacing w:line="500" w:lineRule="exact"/>
        <w:ind w:firstLine="58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注：初审内容若有任何一项不满足，将不能进入复审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360" w:lineRule="auto"/>
        <w:ind w:left="0" w:leftChars="0" w:right="-432" w:rightChars="-135" w:firstLine="2971" w:firstLineChars="800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360" w:lineRule="auto"/>
        <w:ind w:left="0" w:leftChars="0" w:right="-432" w:rightChars="-135" w:firstLine="2971" w:firstLineChars="800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评标细则（复审）</w:t>
      </w:r>
    </w:p>
    <w:p>
      <w:pPr>
        <w:spacing w:line="360" w:lineRule="auto"/>
        <w:ind w:left="0" w:leftChars="0" w:firstLine="502" w:firstLineChars="200"/>
        <w:jc w:val="left"/>
        <w:outlineLvl w:val="0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经初步评审合格的投标文件，议标委员会对其技术部分和价格部分作进一步评审、比较。其中：总分为100分：技术综合分</w:t>
      </w:r>
      <w:r>
        <w:rPr>
          <w:rFonts w:hint="eastAsia" w:ascii="仿宋" w:hAnsi="仿宋" w:eastAsia="仿宋" w:cs="仿宋"/>
          <w:b/>
          <w:sz w:val="24"/>
          <w:u w:val="single"/>
        </w:rPr>
        <w:t xml:space="preserve"> </w:t>
      </w:r>
      <w:r>
        <w:rPr>
          <w:rFonts w:hint="eastAsia" w:cs="仿宋"/>
          <w:b/>
          <w:sz w:val="24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4"/>
          <w:u w:val="single"/>
        </w:rPr>
        <w:t>0分</w:t>
      </w:r>
      <w:r>
        <w:rPr>
          <w:rFonts w:hint="eastAsia" w:ascii="仿宋" w:hAnsi="仿宋" w:eastAsia="仿宋" w:cs="仿宋"/>
          <w:b/>
          <w:sz w:val="24"/>
        </w:rPr>
        <w:t>，商务价格分</w:t>
      </w:r>
      <w:r>
        <w:rPr>
          <w:rFonts w:hint="eastAsia" w:ascii="仿宋" w:hAnsi="仿宋" w:eastAsia="仿宋" w:cs="仿宋"/>
          <w:b/>
          <w:sz w:val="24"/>
          <w:u w:val="single"/>
        </w:rPr>
        <w:t xml:space="preserve"> </w:t>
      </w:r>
      <w:r>
        <w:rPr>
          <w:rFonts w:hint="eastAsia" w:cs="仿宋"/>
          <w:b/>
          <w:sz w:val="24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4"/>
          <w:u w:val="single"/>
        </w:rPr>
        <w:t>0分</w:t>
      </w:r>
      <w:r>
        <w:rPr>
          <w:rFonts w:hint="eastAsia" w:ascii="仿宋" w:hAnsi="仿宋" w:eastAsia="仿宋" w:cs="仿宋"/>
          <w:b/>
          <w:sz w:val="24"/>
        </w:rPr>
        <w:t>，以最高得分中标。</w:t>
      </w:r>
    </w:p>
    <w:p>
      <w:pPr>
        <w:spacing w:line="360" w:lineRule="auto"/>
        <w:ind w:firstLine="502" w:firstLineChars="200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</w:rPr>
        <w:br w:type="textWrapping"/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1、技术综合分（</w:t>
      </w:r>
      <w:r>
        <w:rPr>
          <w:rFonts w:hint="eastAsia" w:cs="仿宋"/>
          <w:b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0分）</w:t>
      </w:r>
    </w:p>
    <w:tbl>
      <w:tblPr>
        <w:tblStyle w:val="11"/>
        <w:tblW w:w="9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432"/>
        <w:gridCol w:w="644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bidi="ar"/>
              </w:rPr>
              <w:t>序号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bidi="ar"/>
              </w:rPr>
              <w:t>评审指标</w:t>
            </w:r>
          </w:p>
        </w:tc>
        <w:tc>
          <w:tcPr>
            <w:tcW w:w="6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bidi="ar"/>
              </w:rPr>
              <w:t>评审内容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bidi="ar"/>
              </w:rPr>
              <w:t>分值范围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60" w:lineRule="auto"/>
              <w:ind w:firstLine="250" w:firstLineChars="100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1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维护保养方案及措施</w:t>
            </w:r>
          </w:p>
        </w:tc>
        <w:tc>
          <w:tcPr>
            <w:tcW w:w="6440" w:type="dxa"/>
            <w:noWrap w:val="0"/>
            <w:vAlign w:val="center"/>
          </w:tcPr>
          <w:p>
            <w:pPr>
              <w:spacing w:line="360" w:lineRule="auto"/>
              <w:ind w:firstLine="500" w:firstLineChars="200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能够保证设施设备有效运行，提出的日常和定期维护、保养、检修等方面的方案作评比。具体评分细则：</w:t>
            </w:r>
          </w:p>
          <w:p>
            <w:pPr>
              <w:spacing w:line="360" w:lineRule="auto"/>
              <w:ind w:firstLine="500" w:firstLineChars="200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A.原厂家配件得2分；B.固定配件仓库得2分；C.全天候24小时服务热线得2分；D.其他可提供的增值服务得4分。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0-</w:t>
            </w:r>
            <w:r>
              <w:rPr>
                <w:rFonts w:hint="eastAsia" w:cs="仿宋"/>
                <w:bCs/>
                <w:sz w:val="24"/>
                <w:szCs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60" w:lineRule="auto"/>
              <w:ind w:firstLine="250" w:firstLineChars="100"/>
              <w:rPr>
                <w:rFonts w:hint="eastAsia" w:ascii="仿宋" w:hAnsi="仿宋" w:eastAsia="仿宋" w:cs="仿宋"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项目员配置</w:t>
            </w:r>
          </w:p>
        </w:tc>
        <w:tc>
          <w:tcPr>
            <w:tcW w:w="644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拟派本项目的维保人员，需具有政府相关部门颁发的特种设备（电梯）作业人员证。最高得10分。（投标文件中提供证书复印件、近三个月任何一个月社保缴费凭证复印件并加盖公章）。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0-</w:t>
            </w:r>
            <w:r>
              <w:rPr>
                <w:rFonts w:hint="eastAsia" w:ascii="仿宋" w:hAnsi="仿宋" w:eastAsia="仿宋" w:cs="仿宋"/>
                <w:bCs/>
                <w:sz w:val="24"/>
                <w:szCs w:val="20"/>
                <w:lang w:val="en-US" w:eastAsia="zh-CN"/>
              </w:rPr>
              <w:t>1</w:t>
            </w:r>
            <w:r>
              <w:rPr>
                <w:rFonts w:hint="eastAsia" w:cs="仿宋"/>
                <w:bCs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60" w:lineRule="auto"/>
              <w:ind w:firstLine="250" w:firstLineChars="100"/>
              <w:rPr>
                <w:rFonts w:hint="eastAsia" w:ascii="仿宋" w:hAnsi="仿宋" w:eastAsia="仿宋" w:cs="仿宋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投标人业绩</w:t>
            </w:r>
          </w:p>
        </w:tc>
        <w:tc>
          <w:tcPr>
            <w:tcW w:w="6440" w:type="dxa"/>
            <w:noWrap w:val="0"/>
            <w:vAlign w:val="center"/>
          </w:tcPr>
          <w:p>
            <w:pPr>
              <w:spacing w:line="360" w:lineRule="auto"/>
              <w:ind w:firstLine="50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具体评分细则：</w:t>
            </w:r>
          </w:p>
          <w:p>
            <w:pPr>
              <w:spacing w:line="360" w:lineRule="auto"/>
              <w:ind w:firstLine="500" w:firstLineChars="2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A.安徽省电梯维保在保台量&gt;6000台，得10分；B.投标人具有电梯维保业绩，单个合同超过100部，至少提供2份，得5分。业绩合同扫描件或复印件装入投标文件，否则不得分，中标单位业绩合同原件由采购人核验。。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0-</w:t>
            </w:r>
            <w:r>
              <w:rPr>
                <w:rFonts w:hint="eastAsia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60" w:lineRule="auto"/>
              <w:ind w:firstLine="250" w:firstLineChars="100"/>
              <w:rPr>
                <w:rFonts w:hint="eastAsia" w:ascii="仿宋" w:hAnsi="仿宋" w:eastAsia="仿宋" w:cs="仿宋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本地化服务承诺</w:t>
            </w:r>
          </w:p>
        </w:tc>
        <w:tc>
          <w:tcPr>
            <w:tcW w:w="644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A.中标单位在本地有本地化服务机构得10分，否则不得分；</w:t>
            </w: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br w:type="textWrapping"/>
            </w:r>
            <w:r>
              <w:rPr>
                <w:rFonts w:hint="eastAsia" w:cs="仿宋"/>
                <w:bCs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B.项目5km范围内有驻点服务得5分，否则不得分。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0-1</w:t>
            </w:r>
            <w:r>
              <w:rPr>
                <w:rFonts w:hint="eastAsia" w:cs="仿宋"/>
                <w:bCs/>
                <w:sz w:val="24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sz w:val="24"/>
                <w:szCs w:val="20"/>
              </w:rPr>
              <w:t>分</w:t>
            </w:r>
          </w:p>
        </w:tc>
      </w:tr>
    </w:tbl>
    <w:p>
      <w:pPr>
        <w:widowControl/>
        <w:spacing w:line="560" w:lineRule="exact"/>
        <w:ind w:firstLine="50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备注：上述所要求凡涉及评审的项目，投标文件中均应附相关证明材料扫描件，内容及图章应清晰。投标人必须对其投标时提供的有关资料的真实性负责，一旦查出有弄虚作假行为，</w:t>
      </w:r>
      <w:r>
        <w:rPr>
          <w:rFonts w:hint="eastAsia" w:ascii="仿宋" w:hAnsi="仿宋" w:eastAsia="仿宋" w:cs="仿宋"/>
          <w:sz w:val="24"/>
          <w:lang w:val="en-US" w:eastAsia="zh-CN"/>
        </w:rPr>
        <w:t>作为废标处理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widowControl/>
        <w:spacing w:line="560" w:lineRule="exac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4"/>
        </w:rPr>
        <w:t>、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商务价格分</w:t>
      </w:r>
      <w:r>
        <w:rPr>
          <w:rFonts w:hint="eastAsia" w:ascii="仿宋" w:hAnsi="仿宋" w:eastAsia="仿宋" w:cs="仿宋"/>
          <w:b/>
          <w:bCs/>
          <w:sz w:val="24"/>
        </w:rPr>
        <w:t>（</w:t>
      </w:r>
      <w:r>
        <w:rPr>
          <w:rFonts w:hint="eastAsia" w:cs="仿宋"/>
          <w:b/>
          <w:bCs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4"/>
        </w:rPr>
        <w:t>0分）</w:t>
      </w:r>
    </w:p>
    <w:tbl>
      <w:tblPr>
        <w:tblStyle w:val="11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6881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bidi="ar"/>
              </w:rPr>
              <w:t>评审指标</w:t>
            </w:r>
          </w:p>
        </w:tc>
        <w:tc>
          <w:tcPr>
            <w:tcW w:w="6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评分因素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投标报价</w:t>
            </w:r>
          </w:p>
        </w:tc>
        <w:tc>
          <w:tcPr>
            <w:tcW w:w="6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00" w:firstLineChars="200"/>
              <w:jc w:val="left"/>
              <w:rPr>
                <w:rFonts w:hint="eastAsia" w:ascii="仿宋" w:hAnsi="仿宋" w:eastAsia="仿宋" w:cs="仿宋"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0"/>
                <w:lang w:eastAsia="zh-CN"/>
              </w:rPr>
              <w:t>本次最低投标报价为评标基准价，其价格分为满分。其他投标人价格分按以下公式计算：投标报价分=(评标基准价／投标报价)×50（保留2位小数，4舍5入）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0" w:leftChars="0" w:firstLine="250" w:firstLineChars="1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0-</w:t>
            </w:r>
            <w:r>
              <w:rPr>
                <w:rFonts w:hint="eastAsia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0分</w:t>
            </w:r>
          </w:p>
        </w:tc>
      </w:tr>
    </w:tbl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tabs>
          <w:tab w:val="left" w:pos="630"/>
        </w:tabs>
        <w:spacing w:line="360" w:lineRule="auto"/>
        <w:ind w:firstLine="0" w:firstLineChars="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3、议标分值统计表</w:t>
      </w:r>
    </w:p>
    <w:tbl>
      <w:tblPr>
        <w:tblStyle w:val="11"/>
        <w:tblpPr w:leftFromText="180" w:rightFromText="180" w:vertAnchor="text" w:horzAnchor="page" w:tblpX="943" w:tblpY="763"/>
        <w:tblOverlap w:val="never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712"/>
        <w:gridCol w:w="1134"/>
        <w:gridCol w:w="992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单位编号</w:t>
            </w:r>
          </w:p>
        </w:tc>
        <w:tc>
          <w:tcPr>
            <w:tcW w:w="47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1320" w:firstLineChars="550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投标单位名称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综合技术分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商务价格分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ind w:firstLine="120" w:firstLineChars="5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总分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01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02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03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04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05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</w:tbl>
    <w:p>
      <w:pPr>
        <w:tabs>
          <w:tab w:val="right" w:pos="8670"/>
        </w:tabs>
        <w:spacing w:line="360" w:lineRule="auto"/>
        <w:ind w:firstLine="4750" w:firstLineChars="19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时间：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>202</w:t>
      </w:r>
      <w:r>
        <w:rPr>
          <w:rFonts w:hint="eastAsia" w:cs="仿宋"/>
          <w:sz w:val="24"/>
          <w:szCs w:val="24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</w:t>
      </w:r>
      <w:r>
        <w:rPr>
          <w:rFonts w:hint="eastAsia" w:cs="仿宋"/>
          <w:sz w:val="24"/>
          <w:szCs w:val="24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spacing w:line="360" w:lineRule="auto"/>
        <w:ind w:firstLine="5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500"/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0" w:firstLineChars="0"/>
        <w:rPr>
          <w:rFonts w:hint="eastAsia" w:ascii="仿宋" w:hAnsi="仿宋" w:eastAsia="仿宋" w:cs="仿宋"/>
          <w:sz w:val="24"/>
          <w:szCs w:val="24"/>
          <w:lang w:bidi="ar"/>
        </w:rPr>
      </w:pPr>
      <w:r>
        <w:rPr>
          <w:rFonts w:hint="eastAsia" w:ascii="仿宋" w:hAnsi="仿宋" w:eastAsia="仿宋" w:cs="仿宋"/>
          <w:b/>
          <w:sz w:val="24"/>
          <w:szCs w:val="24"/>
        </w:rPr>
        <w:t>4、议标委员会签名：</w:t>
      </w:r>
    </w:p>
    <w:p>
      <w:pPr>
        <w:ind w:firstLine="2750" w:firstLineChars="1100"/>
        <w:rPr>
          <w:rFonts w:hint="eastAsia" w:ascii="仿宋" w:hAnsi="仿宋" w:eastAsia="仿宋" w:cs="仿宋"/>
          <w:sz w:val="24"/>
          <w:szCs w:val="24"/>
          <w:lang w:bidi="ar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  <w:lang w:bidi="ar"/>
        </w:rPr>
      </w:pPr>
    </w:p>
    <w:p>
      <w:pPr>
        <w:pStyle w:val="5"/>
        <w:rPr>
          <w:rFonts w:hint="eastAsia" w:ascii="仿宋" w:hAnsi="仿宋" w:eastAsia="仿宋" w:cs="仿宋"/>
          <w:sz w:val="24"/>
          <w:szCs w:val="24"/>
          <w:lang w:bidi="ar"/>
        </w:rPr>
      </w:pPr>
    </w:p>
    <w:p>
      <w:pPr>
        <w:rPr>
          <w:rFonts w:hint="eastAsia" w:ascii="仿宋" w:hAnsi="仿宋" w:eastAsia="仿宋" w:cs="仿宋"/>
          <w:sz w:val="24"/>
          <w:szCs w:val="24"/>
          <w:lang w:bidi="ar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  <w:lang w:bidi="ar"/>
        </w:rPr>
      </w:pPr>
    </w:p>
    <w:p>
      <w:pPr>
        <w:pStyle w:val="5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 w:bidi="ar"/>
        </w:rPr>
        <w:t>5、纪检签名：</w:t>
      </w:r>
    </w:p>
    <w:p>
      <w:pPr>
        <w:ind w:firstLine="2750" w:firstLineChars="1100"/>
        <w:rPr>
          <w:rFonts w:hint="eastAsia" w:ascii="仿宋" w:hAnsi="仿宋" w:eastAsia="仿宋" w:cs="仿宋"/>
          <w:sz w:val="24"/>
          <w:szCs w:val="24"/>
          <w:lang w:bidi="ar"/>
        </w:rPr>
      </w:pPr>
    </w:p>
    <w:p>
      <w:pPr>
        <w:ind w:firstLine="2750" w:firstLineChars="1100"/>
        <w:rPr>
          <w:rFonts w:hint="eastAsia" w:ascii="仿宋" w:hAnsi="仿宋" w:eastAsia="仿宋" w:cs="仿宋"/>
          <w:sz w:val="24"/>
          <w:szCs w:val="24"/>
          <w:lang w:bidi="ar"/>
        </w:rPr>
      </w:pPr>
    </w:p>
    <w:p>
      <w:pPr>
        <w:spacing w:before="312" w:beforeLines="100" w:after="312" w:afterLines="100" w:line="480" w:lineRule="exact"/>
        <w:ind w:firstLine="637" w:firstLineChars="141"/>
        <w:outlineLvl w:val="0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widowControl/>
        <w:spacing w:line="340" w:lineRule="exact"/>
        <w:ind w:firstLine="0" w:firstLineChars="0"/>
        <w:rPr>
          <w:rFonts w:hint="eastAsia" w:ascii="仿宋" w:hAnsi="仿宋" w:eastAsia="仿宋" w:cs="仿宋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4" w:space="1"/>
      </w:pBdr>
      <w:rPr>
        <w:rFonts w:hint="default" w:eastAsia="仿宋"/>
        <w:lang w:val="en-US" w:eastAsia="zh-CN"/>
      </w:rPr>
    </w:pPr>
    <w:r>
      <w:rPr>
        <w:rFonts w:hint="default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>金安物业润安大厦物业服务中心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FD3FA5"/>
    <w:multiLevelType w:val="singleLevel"/>
    <w:tmpl w:val="A2FD3FA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7AD7EA6"/>
    <w:multiLevelType w:val="singleLevel"/>
    <w:tmpl w:val="F7AD7EA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149668D"/>
    <w:multiLevelType w:val="singleLevel"/>
    <w:tmpl w:val="2149668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NjA1ZjIxY2YxMWIwNzM0MDQ4ZjFkNDY5NGJhMzUifQ=="/>
  </w:docVars>
  <w:rsids>
    <w:rsidRoot w:val="5F845527"/>
    <w:rsid w:val="0CD04059"/>
    <w:rsid w:val="164A0CAD"/>
    <w:rsid w:val="18484A5A"/>
    <w:rsid w:val="261735EE"/>
    <w:rsid w:val="371353F7"/>
    <w:rsid w:val="4A7A1EFC"/>
    <w:rsid w:val="57747482"/>
    <w:rsid w:val="588F69A7"/>
    <w:rsid w:val="5F3A63F2"/>
    <w:rsid w:val="5F845527"/>
    <w:rsid w:val="64660F76"/>
    <w:rsid w:val="66A804CA"/>
    <w:rsid w:val="6AC76BD1"/>
    <w:rsid w:val="7CC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仿宋" w:hAnsi="仿宋" w:eastAsia="仿宋" w:cs="Times New Roman"/>
      <w:color w:val="000000"/>
      <w:spacing w:val="5"/>
      <w:sz w:val="31"/>
      <w:szCs w:val="31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line="560" w:lineRule="exact"/>
      <w:ind w:firstLine="560" w:firstLineChars="200"/>
    </w:pPr>
    <w:rPr>
      <w:rFonts w:ascii="宋体" w:hAnsi="宋体"/>
      <w:color w:val="0000FF"/>
      <w:sz w:val="28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Body Text"/>
    <w:basedOn w:val="1"/>
    <w:next w:val="1"/>
    <w:qFormat/>
    <w:uiPriority w:val="0"/>
    <w:pPr>
      <w:tabs>
        <w:tab w:val="left" w:pos="720"/>
      </w:tabs>
      <w:adjustRightInd w:val="0"/>
      <w:spacing w:line="360" w:lineRule="auto"/>
      <w:ind w:firstLine="0" w:firstLineChars="0"/>
      <w:textAlignment w:val="baseline"/>
    </w:pPr>
    <w:rPr>
      <w:rFonts w:ascii="宋体" w:hAnsi="Times New Roman" w:eastAsia="宋体"/>
      <w:color w:val="auto"/>
      <w:spacing w:val="0"/>
      <w:sz w:val="28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5508</Words>
  <Characters>5797</Characters>
  <Lines>0</Lines>
  <Paragraphs>0</Paragraphs>
  <TotalTime>14</TotalTime>
  <ScaleCrop>false</ScaleCrop>
  <LinksUpToDate>false</LinksUpToDate>
  <CharactersWithSpaces>6634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2023-04-04T00:15:00Z</dcterms:created>
  <dc:creator>王子健</dc:creator>
  <cp:lastModifiedBy>王立云</cp:lastModifiedBy>
  <dcterms:modified xsi:type="dcterms:W3CDTF">2023-04-07T08:04:13Z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0A1B8D68CA5A4D1C9B9702D9BB74B99C</vt:lpwstr>
  </property>
</Properties>
</file>